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B79A" w14:textId="77777777"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  <w:permStart w:id="1827161949" w:edGrp="everyone"/>
      <w:permEnd w:id="1827161949"/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>VOLUME 4.2</w:t>
      </w:r>
    </w:p>
    <w:p w14:paraId="281C3D41" w14:textId="77777777"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</w:p>
    <w:p w14:paraId="5E66A3D4" w14:textId="77777777"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>FINANCIAL OFFER TEMPLATES</w:t>
      </w:r>
    </w:p>
    <w:p w14:paraId="22A7E538" w14:textId="77777777"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</w:p>
    <w:p w14:paraId="1E1149B9" w14:textId="77777777" w:rsidR="00F9163A" w:rsidRPr="00E725FE" w:rsidRDefault="00F9163A" w:rsidP="00F9163A">
      <w:pPr>
        <w:jc w:val="center"/>
        <w:rPr>
          <w:b/>
          <w:color w:val="000000"/>
          <w:sz w:val="22"/>
          <w:szCs w:val="22"/>
          <w:u w:val="single"/>
        </w:rPr>
      </w:pPr>
      <w:r w:rsidRPr="00E725FE">
        <w:rPr>
          <w:b/>
          <w:color w:val="000000"/>
          <w:sz w:val="22"/>
          <w:szCs w:val="22"/>
          <w:u w:val="single"/>
        </w:rPr>
        <w:t>LUMP SUM CONTRACTS</w:t>
      </w:r>
    </w:p>
    <w:p w14:paraId="1845F069" w14:textId="77777777" w:rsidR="00F9163A" w:rsidRPr="00E725FE" w:rsidRDefault="00F9163A" w:rsidP="00F9163A">
      <w:pPr>
        <w:jc w:val="center"/>
        <w:rPr>
          <w:b/>
          <w:color w:val="000000"/>
          <w:sz w:val="22"/>
          <w:szCs w:val="22"/>
        </w:rPr>
      </w:pPr>
    </w:p>
    <w:p w14:paraId="4E24BA72" w14:textId="77777777" w:rsidR="00F9163A" w:rsidRPr="00E725FE" w:rsidRDefault="00F9163A" w:rsidP="00F9163A">
      <w:pPr>
        <w:jc w:val="center"/>
        <w:rPr>
          <w:b/>
          <w:color w:val="000000"/>
          <w:sz w:val="22"/>
          <w:szCs w:val="22"/>
        </w:rPr>
      </w:pPr>
    </w:p>
    <w:p w14:paraId="72117A22" w14:textId="77777777" w:rsidR="00F9163A" w:rsidRPr="00E725FE" w:rsidRDefault="00F9163A" w:rsidP="00F9163A">
      <w:pPr>
        <w:jc w:val="center"/>
        <w:rPr>
          <w:b/>
          <w:color w:val="000000"/>
          <w:sz w:val="22"/>
          <w:szCs w:val="22"/>
        </w:rPr>
      </w:pPr>
    </w:p>
    <w:p w14:paraId="23875893" w14:textId="77777777" w:rsidR="00F9163A" w:rsidRPr="00E725FE" w:rsidRDefault="00F9163A" w:rsidP="00102AF9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E725FE">
        <w:rPr>
          <w:b/>
          <w:color w:val="000000"/>
          <w:sz w:val="22"/>
          <w:szCs w:val="22"/>
        </w:rPr>
        <w:t>Introduction</w:t>
      </w:r>
    </w:p>
    <w:p w14:paraId="1A5DBA60" w14:textId="77777777" w:rsidR="00F9163A" w:rsidRPr="00E725FE" w:rsidRDefault="00F9163A" w:rsidP="00102AF9">
      <w:pPr>
        <w:tabs>
          <w:tab w:val="left" w:pos="3969"/>
        </w:tabs>
        <w:rPr>
          <w:b/>
          <w:color w:val="000000"/>
          <w:sz w:val="22"/>
          <w:szCs w:val="22"/>
        </w:rPr>
      </w:pPr>
    </w:p>
    <w:p w14:paraId="18C3A67B" w14:textId="77777777" w:rsidR="00F9163A" w:rsidRPr="00E725FE" w:rsidRDefault="00F9163A" w:rsidP="00F9163A">
      <w:pPr>
        <w:ind w:left="720" w:hanging="7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>1.</w:t>
      </w:r>
      <w:r w:rsidRPr="00E725FE">
        <w:rPr>
          <w:sz w:val="22"/>
          <w:szCs w:val="22"/>
        </w:rPr>
        <w:tab/>
        <w:t xml:space="preserve">The </w:t>
      </w:r>
      <w:r w:rsidR="005502C3"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Pr="00E725FE">
        <w:rPr>
          <w:sz w:val="22"/>
          <w:szCs w:val="22"/>
        </w:rPr>
        <w:t>rice (</w:t>
      </w:r>
      <w:r w:rsidRPr="00E725FE">
        <w:rPr>
          <w:sz w:val="22"/>
          <w:szCs w:val="22"/>
          <w:u w:val="single"/>
        </w:rPr>
        <w:t>Volume 4.2.3</w:t>
      </w:r>
      <w:r w:rsidRPr="00E725FE">
        <w:rPr>
          <w:sz w:val="22"/>
          <w:szCs w:val="22"/>
        </w:rPr>
        <w:t>) is the itemised list of prices showing the build-up of the price in a lump</w:t>
      </w:r>
      <w:r w:rsidR="00DB51CA">
        <w:rPr>
          <w:sz w:val="22"/>
          <w:szCs w:val="22"/>
        </w:rPr>
        <w:t>-</w:t>
      </w:r>
      <w:r w:rsidRPr="00E725FE">
        <w:rPr>
          <w:sz w:val="22"/>
          <w:szCs w:val="22"/>
        </w:rPr>
        <w:t xml:space="preserve">sum contract. This </w:t>
      </w:r>
      <w:r w:rsidR="005502C3"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Pr="00E725FE">
        <w:rPr>
          <w:sz w:val="22"/>
          <w:szCs w:val="22"/>
        </w:rPr>
        <w:t xml:space="preserve">rice does not derogate in any way to the clause </w:t>
      </w:r>
      <w:r w:rsidR="00DB51CA">
        <w:rPr>
          <w:sz w:val="22"/>
          <w:szCs w:val="22"/>
        </w:rPr>
        <w:t>stating that</w:t>
      </w:r>
      <w:r w:rsidRPr="00E725FE">
        <w:rPr>
          <w:sz w:val="22"/>
          <w:szCs w:val="22"/>
        </w:rPr>
        <w:t>, in a lump-sum contract, the total contract price remains fixed irrespective of the quantit</w:t>
      </w:r>
      <w:r w:rsidR="00DB51CA">
        <w:rPr>
          <w:sz w:val="22"/>
          <w:szCs w:val="22"/>
        </w:rPr>
        <w:t>y</w:t>
      </w:r>
      <w:r w:rsidRPr="00E725FE">
        <w:rPr>
          <w:sz w:val="22"/>
          <w:szCs w:val="22"/>
        </w:rPr>
        <w:t xml:space="preserve"> of work actually carried out.</w:t>
      </w:r>
    </w:p>
    <w:p w14:paraId="24D6799A" w14:textId="77777777" w:rsidR="00F9163A" w:rsidRPr="00E725FE" w:rsidRDefault="00F9163A" w:rsidP="00F9163A">
      <w:pPr>
        <w:ind w:left="720" w:hanging="720"/>
        <w:jc w:val="both"/>
        <w:rPr>
          <w:sz w:val="22"/>
          <w:szCs w:val="22"/>
        </w:rPr>
      </w:pPr>
    </w:p>
    <w:p w14:paraId="5303D645" w14:textId="77777777" w:rsidR="00F9163A" w:rsidRPr="00E725FE" w:rsidRDefault="00F9163A" w:rsidP="00F9163A">
      <w:pPr>
        <w:ind w:left="720" w:hanging="7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>2.</w:t>
      </w:r>
      <w:r w:rsidRPr="00E725FE">
        <w:rPr>
          <w:sz w:val="22"/>
          <w:szCs w:val="22"/>
        </w:rPr>
        <w:tab/>
        <w:t xml:space="preserve">The item description given in the </w:t>
      </w:r>
      <w:r w:rsidR="005502C3"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Pr="00E725FE">
        <w:rPr>
          <w:sz w:val="22"/>
          <w:szCs w:val="22"/>
        </w:rPr>
        <w:t xml:space="preserve">rice in no way limits the </w:t>
      </w:r>
      <w:r w:rsidR="005502C3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 xml:space="preserve">s obligations under the </w:t>
      </w:r>
      <w:r w:rsidR="005502C3">
        <w:rPr>
          <w:sz w:val="22"/>
          <w:szCs w:val="22"/>
        </w:rPr>
        <w:t>c</w:t>
      </w:r>
      <w:r w:rsidRPr="00E725FE">
        <w:rPr>
          <w:sz w:val="22"/>
          <w:szCs w:val="22"/>
        </w:rPr>
        <w:t>ontract to provide all the works described elsewhere.</w:t>
      </w:r>
    </w:p>
    <w:p w14:paraId="5540004A" w14:textId="77777777" w:rsidR="00F9163A" w:rsidRPr="00E725FE" w:rsidRDefault="00F9163A" w:rsidP="00F9163A">
      <w:pPr>
        <w:jc w:val="both"/>
        <w:rPr>
          <w:sz w:val="22"/>
          <w:szCs w:val="22"/>
        </w:rPr>
      </w:pPr>
    </w:p>
    <w:p w14:paraId="1357EDF4" w14:textId="77777777" w:rsidR="00F9163A" w:rsidRPr="00E725FE" w:rsidRDefault="000E27AD" w:rsidP="00F9163A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F9163A" w:rsidRPr="00E725FE">
        <w:rPr>
          <w:sz w:val="22"/>
          <w:szCs w:val="22"/>
        </w:rPr>
        <w:tab/>
        <w:t xml:space="preserve">The prices of the </w:t>
      </w:r>
      <w:r w:rsidR="005502C3">
        <w:rPr>
          <w:sz w:val="22"/>
          <w:szCs w:val="22"/>
        </w:rPr>
        <w:t>b</w:t>
      </w:r>
      <w:r w:rsidR="00F9163A"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="00F9163A"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="00F9163A" w:rsidRPr="00E725FE">
        <w:rPr>
          <w:sz w:val="22"/>
          <w:szCs w:val="22"/>
        </w:rPr>
        <w:t xml:space="preserve">rice include all incidental and contingent expenses and </w:t>
      </w:r>
      <w:r w:rsidR="006E5990">
        <w:rPr>
          <w:sz w:val="22"/>
          <w:szCs w:val="22"/>
        </w:rPr>
        <w:t xml:space="preserve">all </w:t>
      </w:r>
      <w:r w:rsidR="00F9163A" w:rsidRPr="00E725FE">
        <w:rPr>
          <w:sz w:val="22"/>
          <w:szCs w:val="22"/>
        </w:rPr>
        <w:t xml:space="preserve">risks necessary to construct, complete and maintain </w:t>
      </w:r>
      <w:r w:rsidR="006E5990">
        <w:rPr>
          <w:sz w:val="22"/>
          <w:szCs w:val="22"/>
        </w:rPr>
        <w:t>all</w:t>
      </w:r>
      <w:r w:rsidR="00F9163A" w:rsidRPr="00E725FE">
        <w:rPr>
          <w:sz w:val="22"/>
          <w:szCs w:val="22"/>
        </w:rPr>
        <w:t xml:space="preserve"> works in accordance with the </w:t>
      </w:r>
      <w:r w:rsidR="005502C3">
        <w:rPr>
          <w:sz w:val="22"/>
          <w:szCs w:val="22"/>
        </w:rPr>
        <w:t>c</w:t>
      </w:r>
      <w:r w:rsidR="00F9163A" w:rsidRPr="00E725FE">
        <w:rPr>
          <w:sz w:val="22"/>
          <w:szCs w:val="22"/>
        </w:rPr>
        <w:t xml:space="preserve">ontract. Unless separate items are provided in the </w:t>
      </w:r>
      <w:r w:rsidR="005502C3">
        <w:rPr>
          <w:sz w:val="22"/>
          <w:szCs w:val="22"/>
        </w:rPr>
        <w:t>b</w:t>
      </w:r>
      <w:r w:rsidR="00F9163A"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="00F9163A"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="00F9163A" w:rsidRPr="00E725FE">
        <w:rPr>
          <w:sz w:val="22"/>
          <w:szCs w:val="22"/>
        </w:rPr>
        <w:t xml:space="preserve">rice, prices include all costs involved in the various items of the </w:t>
      </w:r>
      <w:r w:rsidR="005502C3">
        <w:rPr>
          <w:sz w:val="22"/>
          <w:szCs w:val="22"/>
        </w:rPr>
        <w:t>b</w:t>
      </w:r>
      <w:r w:rsidR="00F9163A" w:rsidRPr="00E725FE">
        <w:rPr>
          <w:sz w:val="22"/>
          <w:szCs w:val="22"/>
        </w:rPr>
        <w:t>reakdown.</w:t>
      </w:r>
    </w:p>
    <w:p w14:paraId="2F505FAA" w14:textId="77777777" w:rsidR="00F9163A" w:rsidRPr="00E725FE" w:rsidRDefault="00F9163A" w:rsidP="00F9163A">
      <w:pPr>
        <w:jc w:val="both"/>
        <w:rPr>
          <w:sz w:val="22"/>
          <w:szCs w:val="22"/>
        </w:rPr>
      </w:pPr>
    </w:p>
    <w:p w14:paraId="3972D52D" w14:textId="77777777" w:rsidR="003C7E41" w:rsidRDefault="000E27AD" w:rsidP="003C7E4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F9163A" w:rsidRPr="00E725FE">
        <w:rPr>
          <w:sz w:val="22"/>
          <w:szCs w:val="22"/>
        </w:rPr>
        <w:t xml:space="preserve">The </w:t>
      </w:r>
      <w:r w:rsidR="005502C3">
        <w:rPr>
          <w:sz w:val="22"/>
          <w:szCs w:val="22"/>
        </w:rPr>
        <w:t>l</w:t>
      </w:r>
      <w:r w:rsidR="00F9163A" w:rsidRPr="005415C6">
        <w:rPr>
          <w:sz w:val="22"/>
          <w:szCs w:val="22"/>
        </w:rPr>
        <w:t xml:space="preserve">ump–sum </w:t>
      </w:r>
      <w:r w:rsidR="005502C3">
        <w:rPr>
          <w:sz w:val="22"/>
          <w:szCs w:val="22"/>
        </w:rPr>
        <w:t>p</w:t>
      </w:r>
      <w:r w:rsidR="00F9163A" w:rsidRPr="005415C6">
        <w:rPr>
          <w:sz w:val="22"/>
          <w:szCs w:val="22"/>
        </w:rPr>
        <w:t xml:space="preserve">rice </w:t>
      </w:r>
      <w:r w:rsidR="00ED447C">
        <w:rPr>
          <w:sz w:val="22"/>
          <w:szCs w:val="22"/>
        </w:rPr>
        <w:t xml:space="preserve">and the </w:t>
      </w:r>
      <w:r w:rsidR="00ED447C" w:rsidRPr="00ED447C">
        <w:rPr>
          <w:sz w:val="22"/>
          <w:szCs w:val="22"/>
        </w:rPr>
        <w:t xml:space="preserve">prices of the </w:t>
      </w:r>
      <w:r w:rsidR="005502C3">
        <w:rPr>
          <w:sz w:val="22"/>
          <w:szCs w:val="22"/>
        </w:rPr>
        <w:t>b</w:t>
      </w:r>
      <w:r w:rsidR="00ED447C" w:rsidRPr="00ED447C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="00ED447C" w:rsidRPr="00ED447C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="00ED447C" w:rsidRPr="00ED447C">
        <w:rPr>
          <w:sz w:val="22"/>
          <w:szCs w:val="22"/>
        </w:rPr>
        <w:t xml:space="preserve">rice </w:t>
      </w:r>
      <w:r w:rsidR="00ED447C">
        <w:rPr>
          <w:sz w:val="22"/>
          <w:szCs w:val="22"/>
        </w:rPr>
        <w:t xml:space="preserve">are </w:t>
      </w:r>
      <w:r w:rsidR="005D2657" w:rsidRPr="005D2657">
        <w:rPr>
          <w:sz w:val="22"/>
          <w:szCs w:val="22"/>
        </w:rPr>
        <w:t>all-inclusive and include any non-exonerated tax or fiscal duty</w:t>
      </w:r>
      <w:r>
        <w:rPr>
          <w:sz w:val="22"/>
          <w:szCs w:val="22"/>
        </w:rPr>
        <w:t>.</w:t>
      </w:r>
    </w:p>
    <w:p w14:paraId="0568DFB7" w14:textId="77777777" w:rsidR="004D5279" w:rsidRDefault="004D5279" w:rsidP="003C7E41">
      <w:pPr>
        <w:ind w:left="720" w:hanging="720"/>
        <w:jc w:val="both"/>
        <w:rPr>
          <w:sz w:val="22"/>
          <w:szCs w:val="22"/>
        </w:rPr>
        <w:sectPr w:rsidR="004D5279" w:rsidSect="004D527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35B2415" w14:textId="77777777" w:rsidR="00F9163A" w:rsidRPr="003C7E41" w:rsidRDefault="00F9163A" w:rsidP="004D5279">
      <w:pPr>
        <w:jc w:val="both"/>
        <w:rPr>
          <w:sz w:val="22"/>
          <w:szCs w:val="22"/>
        </w:rPr>
      </w:pPr>
      <w:r w:rsidRPr="00E725FE">
        <w:rPr>
          <w:b/>
          <w:color w:val="000000"/>
          <w:sz w:val="22"/>
          <w:szCs w:val="22"/>
        </w:rPr>
        <w:lastRenderedPageBreak/>
        <w:t xml:space="preserve">VOLUME 4.2.3 </w:t>
      </w:r>
      <w:r w:rsidR="00E725FE">
        <w:rPr>
          <w:b/>
          <w:color w:val="000000"/>
          <w:sz w:val="22"/>
          <w:szCs w:val="22"/>
        </w:rPr>
        <w:t>—</w:t>
      </w:r>
      <w:r w:rsidRPr="00E725FE">
        <w:rPr>
          <w:b/>
          <w:color w:val="000000"/>
          <w:sz w:val="22"/>
          <w:szCs w:val="22"/>
        </w:rPr>
        <w:t xml:space="preserve"> BREAKDOWN OF THE LUMP-SUM PRICE</w:t>
      </w:r>
    </w:p>
    <w:p w14:paraId="7A8400BC" w14:textId="77777777" w:rsidR="00F9163A" w:rsidRPr="00E725FE" w:rsidRDefault="00F9163A" w:rsidP="00F9163A">
      <w:pPr>
        <w:spacing w:before="240" w:after="240"/>
        <w:jc w:val="center"/>
        <w:rPr>
          <w:b/>
          <w:color w:val="000000"/>
          <w:sz w:val="22"/>
          <w:szCs w:val="22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0"/>
        <w:gridCol w:w="1417"/>
        <w:gridCol w:w="1985"/>
        <w:gridCol w:w="1984"/>
        <w:gridCol w:w="1980"/>
      </w:tblGrid>
      <w:tr w:rsidR="00F9163A" w:rsidRPr="00E725FE" w14:paraId="7F089F04" w14:textId="77777777" w:rsidTr="004D5279">
        <w:trPr>
          <w:tblHeader/>
        </w:trPr>
        <w:tc>
          <w:tcPr>
            <w:tcW w:w="1242" w:type="dxa"/>
            <w:tcBorders>
              <w:bottom w:val="nil"/>
            </w:tcBorders>
            <w:vAlign w:val="bottom"/>
          </w:tcPr>
          <w:p w14:paraId="351D1499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>Item</w:t>
            </w:r>
          </w:p>
          <w:p w14:paraId="37AC056D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  <w:vAlign w:val="bottom"/>
          </w:tcPr>
          <w:p w14:paraId="5D590A40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>Description</w:t>
            </w:r>
          </w:p>
          <w:p w14:paraId="3BEB296B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47A0C47D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>Unit</w:t>
            </w:r>
          </w:p>
          <w:p w14:paraId="7D9EC859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14:paraId="4F78EF79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 xml:space="preserve"> Unit price</w:t>
            </w:r>
          </w:p>
          <w:p w14:paraId="6D87D995" w14:textId="77777777"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14:paraId="0FB32729" w14:textId="77777777"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 xml:space="preserve">Firm </w:t>
            </w:r>
            <w:r w:rsidR="005502C3">
              <w:rPr>
                <w:b/>
                <w:color w:val="000000"/>
                <w:sz w:val="22"/>
                <w:szCs w:val="22"/>
              </w:rPr>
              <w:t>q</w:t>
            </w:r>
            <w:r w:rsidRPr="00E725FE">
              <w:rPr>
                <w:b/>
                <w:color w:val="000000"/>
                <w:sz w:val="22"/>
                <w:szCs w:val="22"/>
              </w:rPr>
              <w:t>uantities</w:t>
            </w:r>
          </w:p>
          <w:p w14:paraId="66F21773" w14:textId="77777777"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bottom"/>
          </w:tcPr>
          <w:p w14:paraId="707A8286" w14:textId="77777777"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6EE302A" w14:textId="77777777"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>Lump-sum price</w:t>
            </w:r>
          </w:p>
          <w:p w14:paraId="1ABA7AE0" w14:textId="77777777"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9163A" w:rsidRPr="00E725FE" w14:paraId="6F8B20B4" w14:textId="77777777" w:rsidTr="004D5279">
        <w:trPr>
          <w:tblHeader/>
        </w:trPr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14:paraId="08C94CC6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2D930632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C6183D4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40B49C9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01A81E9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13F66B9D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</w:tr>
      <w:tr w:rsidR="00F9163A" w:rsidRPr="00E725FE" w14:paraId="1AE44C06" w14:textId="77777777" w:rsidTr="004D5279">
        <w:tc>
          <w:tcPr>
            <w:tcW w:w="1242" w:type="dxa"/>
            <w:tcBorders>
              <w:top w:val="nil"/>
              <w:bottom w:val="nil"/>
            </w:tcBorders>
          </w:tcPr>
          <w:p w14:paraId="47728A37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02D3088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AB8F00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99B251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5A938F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4DBAF64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515C23A0" w14:textId="77777777" w:rsidTr="004D5279">
        <w:tc>
          <w:tcPr>
            <w:tcW w:w="1242" w:type="dxa"/>
          </w:tcPr>
          <w:p w14:paraId="43453A9A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1E5F72B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48028F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973544" w14:textId="77777777" w:rsidR="00F9163A" w:rsidRPr="00E725FE" w:rsidRDefault="00F9163A" w:rsidP="00F9163A">
            <w:pPr>
              <w:pStyle w:val="Header"/>
              <w:tabs>
                <w:tab w:val="clear" w:pos="4536"/>
                <w:tab w:val="clear" w:pos="9072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14:paraId="62E33B5B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14:paraId="4269011A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0B51D944" w14:textId="77777777" w:rsidTr="004D5279">
        <w:tc>
          <w:tcPr>
            <w:tcW w:w="1242" w:type="dxa"/>
          </w:tcPr>
          <w:p w14:paraId="56CFA184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6743079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7484E5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B379C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14:paraId="4E311D29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14:paraId="4D387E4B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27C1A722" w14:textId="77777777" w:rsidTr="004D5279">
        <w:tc>
          <w:tcPr>
            <w:tcW w:w="1242" w:type="dxa"/>
          </w:tcPr>
          <w:p w14:paraId="5E08CD42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2B748BA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6DC2B1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D2BFD7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14:paraId="65167624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14:paraId="29BF3785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3B27E686" w14:textId="77777777" w:rsidTr="004D5279">
        <w:tc>
          <w:tcPr>
            <w:tcW w:w="1242" w:type="dxa"/>
            <w:tcBorders>
              <w:bottom w:val="nil"/>
            </w:tcBorders>
          </w:tcPr>
          <w:p w14:paraId="4B359792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62049C2C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5E81F8B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50F165A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14:paraId="7ED94206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bottom w:val="nil"/>
            </w:tcBorders>
          </w:tcPr>
          <w:p w14:paraId="6FC6DD62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5F23175F" w14:textId="77777777" w:rsidTr="004D5279">
        <w:tc>
          <w:tcPr>
            <w:tcW w:w="1242" w:type="dxa"/>
            <w:tcBorders>
              <w:top w:val="nil"/>
              <w:bottom w:val="nil"/>
            </w:tcBorders>
          </w:tcPr>
          <w:p w14:paraId="04C36824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577EEF2A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BAA000A" w14:textId="77777777" w:rsidR="00F9163A" w:rsidRPr="00E725FE" w:rsidRDefault="00F9163A" w:rsidP="00F9163A">
            <w:pPr>
              <w:jc w:val="right"/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3D05B0D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B41A5E9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5086D195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1E337F85" w14:textId="77777777" w:rsidTr="004D5279">
        <w:tc>
          <w:tcPr>
            <w:tcW w:w="1242" w:type="dxa"/>
            <w:tcBorders>
              <w:top w:val="nil"/>
            </w:tcBorders>
          </w:tcPr>
          <w:p w14:paraId="604473F9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3D21F6D7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B0778B6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8AEB974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20D8116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B1E230E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3C74EE5F" w14:textId="77777777" w:rsidTr="004D5279">
        <w:tc>
          <w:tcPr>
            <w:tcW w:w="1242" w:type="dxa"/>
          </w:tcPr>
          <w:p w14:paraId="38AFC3F8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9FDD2D7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</w:tcPr>
          <w:p w14:paraId="298E6277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643955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DF8645E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F58F8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723F29DC" w14:textId="77777777" w:rsidTr="004D5279">
        <w:tc>
          <w:tcPr>
            <w:tcW w:w="1242" w:type="dxa"/>
          </w:tcPr>
          <w:p w14:paraId="6CE988E7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635F051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</w:tcPr>
          <w:p w14:paraId="6E512A91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DAE008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79D16759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6B65E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6B5D5BC3" w14:textId="77777777" w:rsidTr="004D5279">
        <w:tc>
          <w:tcPr>
            <w:tcW w:w="1242" w:type="dxa"/>
          </w:tcPr>
          <w:p w14:paraId="7C35C48B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5C210CB" w14:textId="77777777" w:rsidR="00F9163A" w:rsidRPr="00E725FE" w:rsidRDefault="00F9163A" w:rsidP="00F9163A">
            <w:pPr>
              <w:pStyle w:val="FootnoteText"/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</w:tcPr>
          <w:p w14:paraId="710AFECE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DE147B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BC47F09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A59A2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44DD93E7" w14:textId="77777777" w:rsidTr="004D5279">
        <w:tc>
          <w:tcPr>
            <w:tcW w:w="1242" w:type="dxa"/>
            <w:tcBorders>
              <w:bottom w:val="nil"/>
            </w:tcBorders>
          </w:tcPr>
          <w:p w14:paraId="779645B7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5AFD83AD" w14:textId="77777777" w:rsidR="00F9163A" w:rsidRPr="00E725FE" w:rsidRDefault="00F9163A" w:rsidP="00F9163A">
            <w:pPr>
              <w:pStyle w:val="FootnoteText"/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4AB169F9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33B6567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  <w:right w:val="nil"/>
            </w:tcBorders>
          </w:tcPr>
          <w:p w14:paraId="68ADE221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14A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1C9C4621" w14:textId="77777777" w:rsidTr="004D5279">
        <w:tc>
          <w:tcPr>
            <w:tcW w:w="1242" w:type="dxa"/>
            <w:tcBorders>
              <w:top w:val="nil"/>
              <w:bottom w:val="nil"/>
            </w:tcBorders>
          </w:tcPr>
          <w:p w14:paraId="037FCDAD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90227A2" w14:textId="77777777" w:rsidR="00F9163A" w:rsidRPr="00E725FE" w:rsidRDefault="00F9163A" w:rsidP="00F9163A">
            <w:pPr>
              <w:pStyle w:val="FootnoteText"/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B75E20" w14:textId="77777777" w:rsidR="00F9163A" w:rsidRPr="00E725FE" w:rsidRDefault="00F9163A" w:rsidP="00F9163A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A2B729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5968F2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0FF0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43F6D4D4" w14:textId="77777777" w:rsidTr="004D5279">
        <w:tc>
          <w:tcPr>
            <w:tcW w:w="1242" w:type="dxa"/>
          </w:tcPr>
          <w:p w14:paraId="323B0E98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EABB650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7DCD6A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3E37BF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ED64DE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141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6B4F7646" w14:textId="77777777" w:rsidTr="004D5279">
        <w:tc>
          <w:tcPr>
            <w:tcW w:w="1242" w:type="dxa"/>
          </w:tcPr>
          <w:p w14:paraId="6F4F972A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B671167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139308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FC61FD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47F6B6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8C1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19FE9A6D" w14:textId="77777777" w:rsidTr="004D5279">
        <w:tc>
          <w:tcPr>
            <w:tcW w:w="1242" w:type="dxa"/>
          </w:tcPr>
          <w:p w14:paraId="6279442D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1397027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906108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E75A15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7799F1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2E0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14:paraId="42842ECF" w14:textId="77777777" w:rsidTr="004D5279">
        <w:tc>
          <w:tcPr>
            <w:tcW w:w="1242" w:type="dxa"/>
          </w:tcPr>
          <w:p w14:paraId="57771346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E2B4FCE" w14:textId="77777777"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A1507A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992C76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4BAA64" w14:textId="77777777"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C487" w14:textId="77777777"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4D5279" w:rsidRPr="00E725FE" w14:paraId="4B2A9090" w14:textId="77777777" w:rsidTr="004D5279">
        <w:tc>
          <w:tcPr>
            <w:tcW w:w="1242" w:type="dxa"/>
          </w:tcPr>
          <w:p w14:paraId="640484C7" w14:textId="77777777" w:rsidR="004D5279" w:rsidRPr="00E725FE" w:rsidRDefault="004D5279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1C66AE5F" w14:textId="77777777" w:rsidR="004D5279" w:rsidRPr="00E725FE" w:rsidRDefault="004D5279" w:rsidP="004D5279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  <w:p w14:paraId="2A3C3174" w14:textId="77777777" w:rsidR="004D5279" w:rsidRPr="00E725FE" w:rsidRDefault="004D5279" w:rsidP="004D52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>Total lump-sum price</w:t>
            </w:r>
          </w:p>
          <w:p w14:paraId="6241F8CB" w14:textId="77777777" w:rsidR="004D5279" w:rsidRPr="00E725FE" w:rsidRDefault="004D5279" w:rsidP="004D5279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272CB" w14:textId="77777777" w:rsidR="004D5279" w:rsidRPr="00E725FE" w:rsidRDefault="004D5279" w:rsidP="00F9163A">
            <w:pPr>
              <w:jc w:val="right"/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</w:tr>
      <w:tr w:rsidR="004D5279" w:rsidRPr="00E725FE" w14:paraId="4076B78B" w14:textId="77777777" w:rsidTr="00BD4A22">
        <w:tc>
          <w:tcPr>
            <w:tcW w:w="1242" w:type="dxa"/>
          </w:tcPr>
          <w:p w14:paraId="3AF8D4B5" w14:textId="77777777" w:rsidR="004D5279" w:rsidRPr="00E725FE" w:rsidRDefault="004D5279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56" w:type="dxa"/>
            <w:gridSpan w:val="4"/>
            <w:vMerge/>
            <w:tcBorders>
              <w:bottom w:val="single" w:sz="4" w:space="0" w:color="auto"/>
            </w:tcBorders>
          </w:tcPr>
          <w:p w14:paraId="7704E8E9" w14:textId="77777777" w:rsidR="004D5279" w:rsidRPr="00E725FE" w:rsidRDefault="004D5279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2596" w14:textId="77777777" w:rsidR="004D5279" w:rsidRPr="00E725FE" w:rsidRDefault="004D5279" w:rsidP="00F9163A">
            <w:pPr>
              <w:jc w:val="right"/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256C3759" w14:textId="77777777" w:rsidR="00F9163A" w:rsidRPr="00E725FE" w:rsidRDefault="00F9163A" w:rsidP="00F9163A">
      <w:pPr>
        <w:ind w:left="720" w:hanging="720"/>
        <w:jc w:val="center"/>
        <w:rPr>
          <w:b/>
          <w:color w:val="000000"/>
          <w:sz w:val="22"/>
          <w:szCs w:val="22"/>
        </w:rPr>
      </w:pPr>
    </w:p>
    <w:p w14:paraId="439421BB" w14:textId="77777777" w:rsidR="00F9163A" w:rsidRPr="00E725FE" w:rsidRDefault="00F9163A" w:rsidP="000E27AD">
      <w:pPr>
        <w:tabs>
          <w:tab w:val="left" w:pos="3969"/>
        </w:tabs>
        <w:jc w:val="center"/>
        <w:rPr>
          <w:b/>
          <w:sz w:val="22"/>
          <w:szCs w:val="22"/>
        </w:rPr>
      </w:pPr>
    </w:p>
    <w:sectPr w:rsidR="00F9163A" w:rsidRPr="00E725FE" w:rsidSect="004D527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AB0E" w14:textId="77777777" w:rsidR="00815F3F" w:rsidRPr="00E725FE" w:rsidRDefault="00815F3F">
      <w:r w:rsidRPr="00E725FE">
        <w:separator/>
      </w:r>
    </w:p>
  </w:endnote>
  <w:endnote w:type="continuationSeparator" w:id="0">
    <w:p w14:paraId="0C9F5A41" w14:textId="77777777" w:rsidR="00815F3F" w:rsidRPr="00E725FE" w:rsidRDefault="00815F3F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D5CD" w14:textId="77777777" w:rsidR="00DC7084" w:rsidRDefault="00DC70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E2D5A5" w14:textId="77777777" w:rsidR="00DC7084" w:rsidRDefault="00DC70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D9FB" w14:textId="77777777" w:rsidR="004C505D" w:rsidRPr="00063B37" w:rsidRDefault="00837C7B" w:rsidP="004C505D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837C7B">
      <w:rPr>
        <w:b/>
        <w:sz w:val="18"/>
      </w:rPr>
      <w:t>202</w:t>
    </w:r>
    <w:r w:rsidR="005E6109">
      <w:rPr>
        <w:b/>
        <w:sz w:val="18"/>
      </w:rPr>
      <w:t>1</w:t>
    </w:r>
    <w:r w:rsidR="000B1A16">
      <w:rPr>
        <w:b/>
        <w:sz w:val="18"/>
      </w:rPr>
      <w:t>.1</w:t>
    </w:r>
    <w:r w:rsidR="004C505D" w:rsidRPr="00063B37">
      <w:rPr>
        <w:sz w:val="18"/>
        <w:szCs w:val="18"/>
      </w:rPr>
      <w:tab/>
      <w:t xml:space="preserve">Page </w:t>
    </w:r>
    <w:r w:rsidR="004C505D" w:rsidRPr="00063B37">
      <w:rPr>
        <w:rStyle w:val="PageNumber"/>
        <w:sz w:val="18"/>
        <w:szCs w:val="18"/>
      </w:rPr>
      <w:fldChar w:fldCharType="begin"/>
    </w:r>
    <w:r w:rsidR="004C505D" w:rsidRPr="00063B37">
      <w:rPr>
        <w:rStyle w:val="PageNumber"/>
        <w:sz w:val="18"/>
        <w:szCs w:val="18"/>
      </w:rPr>
      <w:instrText xml:space="preserve"> PAGE </w:instrText>
    </w:r>
    <w:r w:rsidR="004C505D" w:rsidRPr="00063B37">
      <w:rPr>
        <w:rStyle w:val="PageNumber"/>
        <w:sz w:val="18"/>
        <w:szCs w:val="18"/>
      </w:rPr>
      <w:fldChar w:fldCharType="separate"/>
    </w:r>
    <w:r w:rsidR="00357AB4">
      <w:rPr>
        <w:rStyle w:val="PageNumber"/>
        <w:noProof/>
        <w:sz w:val="18"/>
        <w:szCs w:val="18"/>
      </w:rPr>
      <w:t>1</w:t>
    </w:r>
    <w:r w:rsidR="004C505D" w:rsidRPr="00063B37">
      <w:rPr>
        <w:rStyle w:val="PageNumber"/>
        <w:sz w:val="18"/>
        <w:szCs w:val="18"/>
      </w:rPr>
      <w:fldChar w:fldCharType="end"/>
    </w:r>
    <w:r w:rsidR="004C505D" w:rsidRPr="00063B37">
      <w:rPr>
        <w:rStyle w:val="PageNumber"/>
        <w:sz w:val="18"/>
        <w:szCs w:val="18"/>
      </w:rPr>
      <w:t xml:space="preserve"> of </w:t>
    </w:r>
    <w:r w:rsidR="004C505D" w:rsidRPr="00063B37">
      <w:rPr>
        <w:rStyle w:val="PageNumber"/>
        <w:sz w:val="18"/>
        <w:szCs w:val="18"/>
      </w:rPr>
      <w:fldChar w:fldCharType="begin"/>
    </w:r>
    <w:r w:rsidR="004C505D" w:rsidRPr="00063B37">
      <w:rPr>
        <w:rStyle w:val="PageNumber"/>
        <w:sz w:val="18"/>
        <w:szCs w:val="18"/>
      </w:rPr>
      <w:instrText xml:space="preserve"> NUMPAGES </w:instrText>
    </w:r>
    <w:r w:rsidR="004C505D" w:rsidRPr="00063B37">
      <w:rPr>
        <w:rStyle w:val="PageNumber"/>
        <w:sz w:val="18"/>
        <w:szCs w:val="18"/>
      </w:rPr>
      <w:fldChar w:fldCharType="separate"/>
    </w:r>
    <w:r w:rsidR="00357AB4">
      <w:rPr>
        <w:rStyle w:val="PageNumber"/>
        <w:noProof/>
        <w:sz w:val="18"/>
        <w:szCs w:val="18"/>
      </w:rPr>
      <w:t>2</w:t>
    </w:r>
    <w:r w:rsidR="004C505D" w:rsidRPr="00063B37">
      <w:rPr>
        <w:rStyle w:val="PageNumber"/>
        <w:sz w:val="18"/>
        <w:szCs w:val="18"/>
      </w:rPr>
      <w:fldChar w:fldCharType="end"/>
    </w:r>
  </w:p>
  <w:p w14:paraId="2E966BDE" w14:textId="77777777" w:rsidR="004C505D" w:rsidRPr="00E725FE" w:rsidRDefault="004C505D" w:rsidP="004C505D">
    <w:pPr>
      <w:rPr>
        <w:sz w:val="18"/>
        <w:szCs w:val="18"/>
      </w:rPr>
    </w:pPr>
    <w:r w:rsidRPr="00063B37">
      <w:rPr>
        <w:sz w:val="18"/>
        <w:szCs w:val="18"/>
      </w:rPr>
      <w:fldChar w:fldCharType="begin"/>
    </w:r>
    <w:r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>
      <w:rPr>
        <w:noProof/>
        <w:sz w:val="18"/>
        <w:szCs w:val="18"/>
      </w:rPr>
      <w:t>ds4w_finoffer_4dot2_simpl_en.doc</w:t>
    </w:r>
    <w:r w:rsidRPr="00063B3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556C" w14:textId="77777777" w:rsidR="00DC7084" w:rsidRPr="00E725FE" w:rsidRDefault="00FF6C38" w:rsidP="00D50985">
    <w:pPr>
      <w:pStyle w:val="Footer"/>
      <w:tabs>
        <w:tab w:val="clear" w:pos="4320"/>
        <w:tab w:val="clear" w:pos="8640"/>
        <w:tab w:val="right" w:pos="9072"/>
      </w:tabs>
      <w:ind w:right="-227"/>
      <w:rPr>
        <w:rStyle w:val="PageNumber"/>
        <w:sz w:val="18"/>
        <w:szCs w:val="18"/>
      </w:rPr>
    </w:pPr>
    <w:r>
      <w:rPr>
        <w:rStyle w:val="PageNumber"/>
        <w:b/>
        <w:sz w:val="18"/>
        <w:szCs w:val="18"/>
      </w:rPr>
      <w:t>2015</w:t>
    </w:r>
    <w:r w:rsidR="00DC7084" w:rsidRPr="00E725FE">
      <w:rPr>
        <w:rStyle w:val="PageNumber"/>
        <w:sz w:val="18"/>
        <w:szCs w:val="18"/>
      </w:rPr>
      <w:tab/>
      <w:t xml:space="preserve">Page </w:t>
    </w:r>
    <w:r w:rsidR="00DC7084" w:rsidRPr="00E725FE">
      <w:rPr>
        <w:rStyle w:val="PageNumber"/>
        <w:sz w:val="18"/>
        <w:szCs w:val="18"/>
      </w:rPr>
      <w:fldChar w:fldCharType="begin"/>
    </w:r>
    <w:r w:rsidR="00DC7084" w:rsidRPr="00E725FE">
      <w:rPr>
        <w:rStyle w:val="PageNumber"/>
        <w:sz w:val="18"/>
        <w:szCs w:val="18"/>
      </w:rPr>
      <w:instrText xml:space="preserve"> PAGE </w:instrText>
    </w:r>
    <w:r w:rsidR="00DC7084" w:rsidRPr="00E725FE">
      <w:rPr>
        <w:rStyle w:val="PageNumber"/>
        <w:sz w:val="18"/>
        <w:szCs w:val="18"/>
      </w:rPr>
      <w:fldChar w:fldCharType="separate"/>
    </w:r>
    <w:r w:rsidR="000E27AD">
      <w:rPr>
        <w:rStyle w:val="PageNumber"/>
        <w:noProof/>
        <w:sz w:val="18"/>
        <w:szCs w:val="18"/>
      </w:rPr>
      <w:t>9</w:t>
    </w:r>
    <w:r w:rsidR="00DC7084" w:rsidRPr="00E725FE">
      <w:rPr>
        <w:rStyle w:val="PageNumber"/>
        <w:sz w:val="18"/>
        <w:szCs w:val="18"/>
      </w:rPr>
      <w:fldChar w:fldCharType="end"/>
    </w:r>
    <w:r w:rsidR="00DC7084" w:rsidRPr="00E725FE">
      <w:rPr>
        <w:rStyle w:val="PageNumber"/>
        <w:sz w:val="18"/>
        <w:szCs w:val="18"/>
      </w:rPr>
      <w:t xml:space="preserve"> of </w:t>
    </w:r>
    <w:r w:rsidR="00DC7084" w:rsidRPr="00E725FE">
      <w:rPr>
        <w:rStyle w:val="PageNumber"/>
        <w:sz w:val="18"/>
        <w:szCs w:val="18"/>
      </w:rPr>
      <w:fldChar w:fldCharType="begin"/>
    </w:r>
    <w:r w:rsidR="00DC7084" w:rsidRPr="00E725FE">
      <w:rPr>
        <w:rStyle w:val="PageNumber"/>
        <w:sz w:val="18"/>
        <w:szCs w:val="18"/>
      </w:rPr>
      <w:instrText xml:space="preserve"> NUMPAGES </w:instrText>
    </w:r>
    <w:r w:rsidR="00DC7084" w:rsidRPr="00E725FE">
      <w:rPr>
        <w:rStyle w:val="PageNumber"/>
        <w:sz w:val="18"/>
        <w:szCs w:val="18"/>
      </w:rPr>
      <w:fldChar w:fldCharType="separate"/>
    </w:r>
    <w:r w:rsidR="000E27AD">
      <w:rPr>
        <w:rStyle w:val="PageNumber"/>
        <w:noProof/>
        <w:sz w:val="18"/>
        <w:szCs w:val="18"/>
      </w:rPr>
      <w:t>9</w:t>
    </w:r>
    <w:r w:rsidR="00DC7084" w:rsidRPr="00E725FE">
      <w:rPr>
        <w:rStyle w:val="PageNumber"/>
        <w:sz w:val="18"/>
        <w:szCs w:val="18"/>
      </w:rPr>
      <w:fldChar w:fldCharType="end"/>
    </w:r>
  </w:p>
  <w:p w14:paraId="422DD1CC" w14:textId="77777777" w:rsidR="00DC7084" w:rsidRPr="00D50985" w:rsidRDefault="00DC7084" w:rsidP="00D50985">
    <w:pPr>
      <w:pStyle w:val="Footer"/>
      <w:tabs>
        <w:tab w:val="clear" w:pos="4320"/>
        <w:tab w:val="clear" w:pos="8640"/>
        <w:tab w:val="right" w:pos="9923"/>
      </w:tabs>
      <w:rPr>
        <w:sz w:val="18"/>
        <w:szCs w:val="18"/>
      </w:rPr>
    </w:pPr>
    <w:r w:rsidRPr="00D50985">
      <w:rPr>
        <w:sz w:val="18"/>
        <w:szCs w:val="18"/>
      </w:rPr>
      <w:fldChar w:fldCharType="begin"/>
    </w:r>
    <w:r w:rsidRPr="00D50985">
      <w:rPr>
        <w:sz w:val="18"/>
        <w:szCs w:val="18"/>
      </w:rPr>
      <w:instrText xml:space="preserve"> FILENAME </w:instrText>
    </w:r>
    <w:r w:rsidRPr="00D50985">
      <w:rPr>
        <w:sz w:val="18"/>
        <w:szCs w:val="18"/>
      </w:rPr>
      <w:fldChar w:fldCharType="separate"/>
    </w:r>
    <w:r w:rsidR="00102AF9">
      <w:rPr>
        <w:noProof/>
        <w:sz w:val="18"/>
        <w:szCs w:val="18"/>
      </w:rPr>
      <w:t>d4w_finoffer_4.2_en.doc</w:t>
    </w:r>
    <w:r w:rsidRPr="00D5098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E3BA" w14:textId="77777777" w:rsidR="00815F3F" w:rsidRPr="00E725FE" w:rsidRDefault="00815F3F">
      <w:r w:rsidRPr="00E725FE">
        <w:separator/>
      </w:r>
    </w:p>
  </w:footnote>
  <w:footnote w:type="continuationSeparator" w:id="0">
    <w:p w14:paraId="401C4331" w14:textId="77777777" w:rsidR="00815F3F" w:rsidRPr="00E725FE" w:rsidRDefault="00815F3F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3804" w14:textId="77777777" w:rsidR="002D08CE" w:rsidRDefault="002D0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C7B6" w14:textId="77777777" w:rsidR="002D08CE" w:rsidRDefault="002D0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771E" w14:textId="77777777" w:rsidR="00DC7084" w:rsidRDefault="00DC7084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0C14A58C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6CAA34E6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AB069840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C1E4D94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8FB6DC80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9D765A3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42C05072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BB10DD20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CE58890A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C2748792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0ACF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2F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CA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21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02C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C8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C5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F4C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F710D19C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D6DC4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A1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907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89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EC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2A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4C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68E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41DADC5A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BDEB0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A5C056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BD1EA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65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E4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D26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23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E8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A8125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8EBAD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444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10C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E4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D04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09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08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B69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C97AF970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E84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688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9CD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05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346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54D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6D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12E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73003E20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BDC8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E08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D43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0F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CF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54B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62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908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0BAAD1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042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4AA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C6D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41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6E2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85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0F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6A2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181159014">
    <w:abstractNumId w:val="69"/>
  </w:num>
  <w:num w:numId="2" w16cid:durableId="256443693">
    <w:abstractNumId w:val="51"/>
  </w:num>
  <w:num w:numId="3" w16cid:durableId="1254439958">
    <w:abstractNumId w:val="74"/>
  </w:num>
  <w:num w:numId="4" w16cid:durableId="1711609831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742223234">
    <w:abstractNumId w:val="39"/>
  </w:num>
  <w:num w:numId="6" w16cid:durableId="1350452364">
    <w:abstractNumId w:val="47"/>
  </w:num>
  <w:num w:numId="7" w16cid:durableId="1782256776">
    <w:abstractNumId w:val="9"/>
  </w:num>
  <w:num w:numId="8" w16cid:durableId="1667443253">
    <w:abstractNumId w:val="60"/>
  </w:num>
  <w:num w:numId="9" w16cid:durableId="2060007185">
    <w:abstractNumId w:val="22"/>
  </w:num>
  <w:num w:numId="10" w16cid:durableId="1149981946">
    <w:abstractNumId w:val="31"/>
  </w:num>
  <w:num w:numId="11" w16cid:durableId="1184246751">
    <w:abstractNumId w:val="10"/>
  </w:num>
  <w:num w:numId="12" w16cid:durableId="886183953">
    <w:abstractNumId w:val="23"/>
  </w:num>
  <w:num w:numId="13" w16cid:durableId="2064332522">
    <w:abstractNumId w:val="45"/>
  </w:num>
  <w:num w:numId="14" w16cid:durableId="1636178387">
    <w:abstractNumId w:val="13"/>
  </w:num>
  <w:num w:numId="15" w16cid:durableId="1983340564">
    <w:abstractNumId w:val="33"/>
  </w:num>
  <w:num w:numId="16" w16cid:durableId="917176335">
    <w:abstractNumId w:val="70"/>
  </w:num>
  <w:num w:numId="17" w16cid:durableId="1669944625">
    <w:abstractNumId w:val="12"/>
  </w:num>
  <w:num w:numId="18" w16cid:durableId="201787353">
    <w:abstractNumId w:val="17"/>
  </w:num>
  <w:num w:numId="19" w16cid:durableId="1126661013">
    <w:abstractNumId w:val="46"/>
  </w:num>
  <w:num w:numId="20" w16cid:durableId="1331983711">
    <w:abstractNumId w:val="71"/>
  </w:num>
  <w:num w:numId="21" w16cid:durableId="522328137">
    <w:abstractNumId w:val="24"/>
  </w:num>
  <w:num w:numId="22" w16cid:durableId="1540387315">
    <w:abstractNumId w:val="16"/>
  </w:num>
  <w:num w:numId="23" w16cid:durableId="909849124">
    <w:abstractNumId w:val="76"/>
  </w:num>
  <w:num w:numId="24" w16cid:durableId="1575968592">
    <w:abstractNumId w:val="40"/>
  </w:num>
  <w:num w:numId="25" w16cid:durableId="1213347747">
    <w:abstractNumId w:val="38"/>
  </w:num>
  <w:num w:numId="26" w16cid:durableId="774598618">
    <w:abstractNumId w:val="56"/>
  </w:num>
  <w:num w:numId="27" w16cid:durableId="1130515467">
    <w:abstractNumId w:val="7"/>
  </w:num>
  <w:num w:numId="28" w16cid:durableId="230315767">
    <w:abstractNumId w:val="67"/>
  </w:num>
  <w:num w:numId="29" w16cid:durableId="241911385">
    <w:abstractNumId w:val="35"/>
  </w:num>
  <w:num w:numId="30" w16cid:durableId="229077828">
    <w:abstractNumId w:val="20"/>
  </w:num>
  <w:num w:numId="31" w16cid:durableId="1099057785">
    <w:abstractNumId w:val="72"/>
  </w:num>
  <w:num w:numId="32" w16cid:durableId="1167788416">
    <w:abstractNumId w:val="75"/>
  </w:num>
  <w:num w:numId="33" w16cid:durableId="306597443">
    <w:abstractNumId w:val="11"/>
  </w:num>
  <w:num w:numId="34" w16cid:durableId="659163720">
    <w:abstractNumId w:val="64"/>
  </w:num>
  <w:num w:numId="35" w16cid:durableId="740104871">
    <w:abstractNumId w:val="50"/>
  </w:num>
  <w:num w:numId="36" w16cid:durableId="553781231">
    <w:abstractNumId w:val="4"/>
  </w:num>
  <w:num w:numId="37" w16cid:durableId="374625672">
    <w:abstractNumId w:val="3"/>
  </w:num>
  <w:num w:numId="38" w16cid:durableId="427890346">
    <w:abstractNumId w:val="34"/>
  </w:num>
  <w:num w:numId="39" w16cid:durableId="919951113">
    <w:abstractNumId w:val="42"/>
  </w:num>
  <w:num w:numId="40" w16cid:durableId="953512110">
    <w:abstractNumId w:val="59"/>
  </w:num>
  <w:num w:numId="41" w16cid:durableId="247733486">
    <w:abstractNumId w:val="15"/>
  </w:num>
  <w:num w:numId="42" w16cid:durableId="229048516">
    <w:abstractNumId w:val="37"/>
  </w:num>
  <w:num w:numId="43" w16cid:durableId="518666533">
    <w:abstractNumId w:val="54"/>
  </w:num>
  <w:num w:numId="44" w16cid:durableId="200477387">
    <w:abstractNumId w:val="66"/>
  </w:num>
  <w:num w:numId="45" w16cid:durableId="869416840">
    <w:abstractNumId w:val="43"/>
  </w:num>
  <w:num w:numId="46" w16cid:durableId="2039578356">
    <w:abstractNumId w:val="49"/>
  </w:num>
  <w:num w:numId="47" w16cid:durableId="1021509763">
    <w:abstractNumId w:val="32"/>
  </w:num>
  <w:num w:numId="48" w16cid:durableId="1183788621">
    <w:abstractNumId w:val="65"/>
  </w:num>
  <w:num w:numId="49" w16cid:durableId="2136944281">
    <w:abstractNumId w:val="27"/>
  </w:num>
  <w:num w:numId="50" w16cid:durableId="1459640544">
    <w:abstractNumId w:val="62"/>
  </w:num>
  <w:num w:numId="51" w16cid:durableId="1117721650">
    <w:abstractNumId w:val="48"/>
  </w:num>
  <w:num w:numId="52" w16cid:durableId="38827315">
    <w:abstractNumId w:val="58"/>
  </w:num>
  <w:num w:numId="53" w16cid:durableId="1892184303">
    <w:abstractNumId w:val="6"/>
  </w:num>
  <w:num w:numId="54" w16cid:durableId="1520239297">
    <w:abstractNumId w:val="44"/>
  </w:num>
  <w:num w:numId="55" w16cid:durableId="1609845735">
    <w:abstractNumId w:val="73"/>
  </w:num>
  <w:num w:numId="56" w16cid:durableId="269777075">
    <w:abstractNumId w:val="25"/>
  </w:num>
  <w:num w:numId="57" w16cid:durableId="824398912">
    <w:abstractNumId w:val="63"/>
  </w:num>
  <w:num w:numId="58" w16cid:durableId="1342393550">
    <w:abstractNumId w:val="57"/>
  </w:num>
  <w:num w:numId="59" w16cid:durableId="938105479">
    <w:abstractNumId w:val="68"/>
  </w:num>
  <w:num w:numId="60" w16cid:durableId="635834215">
    <w:abstractNumId w:val="21"/>
  </w:num>
  <w:num w:numId="61" w16cid:durableId="673650062">
    <w:abstractNumId w:val="1"/>
  </w:num>
  <w:num w:numId="62" w16cid:durableId="448479131">
    <w:abstractNumId w:val="52"/>
  </w:num>
  <w:num w:numId="63" w16cid:durableId="1843887728">
    <w:abstractNumId w:val="53"/>
  </w:num>
  <w:num w:numId="64" w16cid:durableId="1356226123">
    <w:abstractNumId w:val="41"/>
  </w:num>
  <w:num w:numId="65" w16cid:durableId="530533817">
    <w:abstractNumId w:val="18"/>
  </w:num>
  <w:num w:numId="66" w16cid:durableId="2110854876">
    <w:abstractNumId w:val="61"/>
    <w:lvlOverride w:ilvl="0">
      <w:startOverride w:val="1"/>
    </w:lvlOverride>
  </w:num>
  <w:num w:numId="67" w16cid:durableId="909510292">
    <w:abstractNumId w:val="61"/>
    <w:lvlOverride w:ilvl="0">
      <w:startOverride w:val="1"/>
    </w:lvlOverride>
  </w:num>
  <w:num w:numId="68" w16cid:durableId="504903397">
    <w:abstractNumId w:val="61"/>
    <w:lvlOverride w:ilvl="0">
      <w:startOverride w:val="1"/>
    </w:lvlOverride>
  </w:num>
  <w:num w:numId="69" w16cid:durableId="763576571">
    <w:abstractNumId w:val="61"/>
    <w:lvlOverride w:ilvl="0">
      <w:startOverride w:val="1"/>
    </w:lvlOverride>
  </w:num>
  <w:num w:numId="70" w16cid:durableId="449670256">
    <w:abstractNumId w:val="61"/>
    <w:lvlOverride w:ilvl="0">
      <w:startOverride w:val="1"/>
    </w:lvlOverride>
  </w:num>
  <w:num w:numId="71" w16cid:durableId="1516727236">
    <w:abstractNumId w:val="61"/>
    <w:lvlOverride w:ilvl="0">
      <w:startOverride w:val="1"/>
    </w:lvlOverride>
  </w:num>
  <w:num w:numId="72" w16cid:durableId="146361004">
    <w:abstractNumId w:val="61"/>
    <w:lvlOverride w:ilvl="0">
      <w:startOverride w:val="1"/>
    </w:lvlOverride>
  </w:num>
  <w:num w:numId="73" w16cid:durableId="2126800788">
    <w:abstractNumId w:val="61"/>
    <w:lvlOverride w:ilvl="0">
      <w:startOverride w:val="1"/>
    </w:lvlOverride>
  </w:num>
  <w:num w:numId="74" w16cid:durableId="1642542842">
    <w:abstractNumId w:val="61"/>
    <w:lvlOverride w:ilvl="0">
      <w:startOverride w:val="1"/>
    </w:lvlOverride>
  </w:num>
  <w:num w:numId="75" w16cid:durableId="1218398972">
    <w:abstractNumId w:val="61"/>
    <w:lvlOverride w:ilvl="0">
      <w:startOverride w:val="1"/>
    </w:lvlOverride>
  </w:num>
  <w:num w:numId="76" w16cid:durableId="1958444665">
    <w:abstractNumId w:val="61"/>
    <w:lvlOverride w:ilvl="0">
      <w:startOverride w:val="1"/>
    </w:lvlOverride>
  </w:num>
  <w:num w:numId="77" w16cid:durableId="1107694925">
    <w:abstractNumId w:val="61"/>
    <w:lvlOverride w:ilvl="0">
      <w:startOverride w:val="1"/>
    </w:lvlOverride>
  </w:num>
  <w:num w:numId="78" w16cid:durableId="1293053199">
    <w:abstractNumId w:val="61"/>
    <w:lvlOverride w:ilvl="0">
      <w:startOverride w:val="1"/>
    </w:lvlOverride>
  </w:num>
  <w:num w:numId="79" w16cid:durableId="956059378">
    <w:abstractNumId w:val="61"/>
    <w:lvlOverride w:ilvl="0">
      <w:startOverride w:val="1"/>
    </w:lvlOverride>
  </w:num>
  <w:num w:numId="80" w16cid:durableId="1459839191">
    <w:abstractNumId w:val="61"/>
    <w:lvlOverride w:ilvl="0">
      <w:startOverride w:val="1"/>
    </w:lvlOverride>
  </w:num>
  <w:num w:numId="81" w16cid:durableId="1795636121">
    <w:abstractNumId w:val="61"/>
    <w:lvlOverride w:ilvl="0">
      <w:startOverride w:val="1"/>
    </w:lvlOverride>
  </w:num>
  <w:num w:numId="82" w16cid:durableId="626813343">
    <w:abstractNumId w:val="61"/>
  </w:num>
  <w:num w:numId="83" w16cid:durableId="1429693609">
    <w:abstractNumId w:val="61"/>
    <w:lvlOverride w:ilvl="0">
      <w:startOverride w:val="1"/>
    </w:lvlOverride>
  </w:num>
  <w:num w:numId="84" w16cid:durableId="360080">
    <w:abstractNumId w:val="61"/>
    <w:lvlOverride w:ilvl="0">
      <w:startOverride w:val="1"/>
    </w:lvlOverride>
  </w:num>
  <w:num w:numId="85" w16cid:durableId="556866263">
    <w:abstractNumId w:val="61"/>
    <w:lvlOverride w:ilvl="0">
      <w:startOverride w:val="1"/>
    </w:lvlOverride>
  </w:num>
  <w:num w:numId="86" w16cid:durableId="1685009157">
    <w:abstractNumId w:val="61"/>
    <w:lvlOverride w:ilvl="0">
      <w:startOverride w:val="1"/>
    </w:lvlOverride>
  </w:num>
  <w:num w:numId="87" w16cid:durableId="92678018">
    <w:abstractNumId w:val="61"/>
    <w:lvlOverride w:ilvl="0">
      <w:startOverride w:val="1"/>
    </w:lvlOverride>
  </w:num>
  <w:num w:numId="88" w16cid:durableId="1486360159">
    <w:abstractNumId w:val="61"/>
    <w:lvlOverride w:ilvl="0">
      <w:startOverride w:val="1"/>
    </w:lvlOverride>
  </w:num>
  <w:num w:numId="89" w16cid:durableId="1952471737">
    <w:abstractNumId w:val="61"/>
    <w:lvlOverride w:ilvl="0">
      <w:startOverride w:val="1"/>
    </w:lvlOverride>
  </w:num>
  <w:num w:numId="90" w16cid:durableId="778529302">
    <w:abstractNumId w:val="61"/>
    <w:lvlOverride w:ilvl="0">
      <w:startOverride w:val="1"/>
    </w:lvlOverride>
  </w:num>
  <w:num w:numId="91" w16cid:durableId="539321200">
    <w:abstractNumId w:val="61"/>
    <w:lvlOverride w:ilvl="0">
      <w:startOverride w:val="1"/>
    </w:lvlOverride>
  </w:num>
  <w:num w:numId="92" w16cid:durableId="2114742237">
    <w:abstractNumId w:val="61"/>
    <w:lvlOverride w:ilvl="0">
      <w:startOverride w:val="1"/>
    </w:lvlOverride>
  </w:num>
  <w:num w:numId="93" w16cid:durableId="1228224769">
    <w:abstractNumId w:val="61"/>
    <w:lvlOverride w:ilvl="0">
      <w:startOverride w:val="1"/>
    </w:lvlOverride>
  </w:num>
  <w:num w:numId="94" w16cid:durableId="583687912">
    <w:abstractNumId w:val="61"/>
    <w:lvlOverride w:ilvl="0">
      <w:startOverride w:val="1"/>
    </w:lvlOverride>
  </w:num>
  <w:num w:numId="95" w16cid:durableId="1000083021">
    <w:abstractNumId w:val="61"/>
    <w:lvlOverride w:ilvl="0">
      <w:startOverride w:val="1"/>
    </w:lvlOverride>
  </w:num>
  <w:num w:numId="96" w16cid:durableId="1509710123">
    <w:abstractNumId w:val="61"/>
    <w:lvlOverride w:ilvl="0">
      <w:startOverride w:val="1"/>
    </w:lvlOverride>
  </w:num>
  <w:num w:numId="97" w16cid:durableId="92015316">
    <w:abstractNumId w:val="61"/>
    <w:lvlOverride w:ilvl="0">
      <w:startOverride w:val="1"/>
    </w:lvlOverride>
  </w:num>
  <w:num w:numId="98" w16cid:durableId="195581077">
    <w:abstractNumId w:val="61"/>
    <w:lvlOverride w:ilvl="0">
      <w:startOverride w:val="1"/>
    </w:lvlOverride>
  </w:num>
  <w:num w:numId="99" w16cid:durableId="709644958">
    <w:abstractNumId w:val="8"/>
  </w:num>
  <w:num w:numId="100" w16cid:durableId="1281910995">
    <w:abstractNumId w:val="5"/>
  </w:num>
  <w:num w:numId="101" w16cid:durableId="679091132">
    <w:abstractNumId w:val="14"/>
  </w:num>
  <w:num w:numId="102" w16cid:durableId="1151941042">
    <w:abstractNumId w:val="30"/>
  </w:num>
  <w:num w:numId="103" w16cid:durableId="534578987">
    <w:abstractNumId w:val="2"/>
  </w:num>
  <w:num w:numId="104" w16cid:durableId="474177196">
    <w:abstractNumId w:val="29"/>
  </w:num>
  <w:num w:numId="105" w16cid:durableId="912009400">
    <w:abstractNumId w:val="26"/>
  </w:num>
  <w:num w:numId="106" w16cid:durableId="1152721570">
    <w:abstractNumId w:val="19"/>
  </w:num>
  <w:num w:numId="107" w16cid:durableId="1685016828">
    <w:abstractNumId w:val="36"/>
  </w:num>
  <w:num w:numId="108" w16cid:durableId="559823736">
    <w:abstractNumId w:val="55"/>
  </w:num>
  <w:num w:numId="109" w16cid:durableId="41952209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1008170984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131078" w:nlCheck="1" w:checkStyle="0"/>
  <w:activeWritingStyle w:appName="MSWord" w:lang="en-GB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55A26"/>
    <w:rsid w:val="00057B00"/>
    <w:rsid w:val="00057F4E"/>
    <w:rsid w:val="00060C1E"/>
    <w:rsid w:val="00061753"/>
    <w:rsid w:val="00065189"/>
    <w:rsid w:val="000A6A0E"/>
    <w:rsid w:val="000B190D"/>
    <w:rsid w:val="000B1A16"/>
    <w:rsid w:val="000C0C20"/>
    <w:rsid w:val="000C549B"/>
    <w:rsid w:val="000C6752"/>
    <w:rsid w:val="000C7952"/>
    <w:rsid w:val="000D13E7"/>
    <w:rsid w:val="000D7C74"/>
    <w:rsid w:val="000E0648"/>
    <w:rsid w:val="000E27AD"/>
    <w:rsid w:val="000E537A"/>
    <w:rsid w:val="000F39C3"/>
    <w:rsid w:val="00102AF9"/>
    <w:rsid w:val="001050EE"/>
    <w:rsid w:val="00107540"/>
    <w:rsid w:val="00111B7A"/>
    <w:rsid w:val="00114F35"/>
    <w:rsid w:val="0017313B"/>
    <w:rsid w:val="00173310"/>
    <w:rsid w:val="0018016C"/>
    <w:rsid w:val="00195A6F"/>
    <w:rsid w:val="00196F72"/>
    <w:rsid w:val="001978EF"/>
    <w:rsid w:val="001A4E4A"/>
    <w:rsid w:val="001B31E6"/>
    <w:rsid w:val="001C1D2A"/>
    <w:rsid w:val="001E440F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2888"/>
    <w:rsid w:val="00253B57"/>
    <w:rsid w:val="00286A23"/>
    <w:rsid w:val="00290DA9"/>
    <w:rsid w:val="00295092"/>
    <w:rsid w:val="002B13F4"/>
    <w:rsid w:val="002D08CE"/>
    <w:rsid w:val="002D0A12"/>
    <w:rsid w:val="002D0B03"/>
    <w:rsid w:val="002D1622"/>
    <w:rsid w:val="002D294D"/>
    <w:rsid w:val="002D75A2"/>
    <w:rsid w:val="002F55BF"/>
    <w:rsid w:val="002F6D2E"/>
    <w:rsid w:val="00301DE9"/>
    <w:rsid w:val="00310F2F"/>
    <w:rsid w:val="003111D9"/>
    <w:rsid w:val="00311D2D"/>
    <w:rsid w:val="003308BB"/>
    <w:rsid w:val="0033332D"/>
    <w:rsid w:val="00346E32"/>
    <w:rsid w:val="003521FE"/>
    <w:rsid w:val="00356B1D"/>
    <w:rsid w:val="00357AB4"/>
    <w:rsid w:val="00362638"/>
    <w:rsid w:val="00363B97"/>
    <w:rsid w:val="003721D9"/>
    <w:rsid w:val="00382FE0"/>
    <w:rsid w:val="00383670"/>
    <w:rsid w:val="00392541"/>
    <w:rsid w:val="003A2536"/>
    <w:rsid w:val="003A358D"/>
    <w:rsid w:val="003B0740"/>
    <w:rsid w:val="003C07AB"/>
    <w:rsid w:val="003C1679"/>
    <w:rsid w:val="003C1759"/>
    <w:rsid w:val="003C2000"/>
    <w:rsid w:val="003C60D0"/>
    <w:rsid w:val="003C79C6"/>
    <w:rsid w:val="003C7E41"/>
    <w:rsid w:val="003D2B40"/>
    <w:rsid w:val="003D3100"/>
    <w:rsid w:val="003D436F"/>
    <w:rsid w:val="003D795D"/>
    <w:rsid w:val="003E596D"/>
    <w:rsid w:val="003F005A"/>
    <w:rsid w:val="00403C36"/>
    <w:rsid w:val="00407129"/>
    <w:rsid w:val="00407346"/>
    <w:rsid w:val="00407C73"/>
    <w:rsid w:val="004112D4"/>
    <w:rsid w:val="00426F8C"/>
    <w:rsid w:val="004305FD"/>
    <w:rsid w:val="004350B6"/>
    <w:rsid w:val="004361F5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3F2B"/>
    <w:rsid w:val="00494A0D"/>
    <w:rsid w:val="004B1A79"/>
    <w:rsid w:val="004B33AB"/>
    <w:rsid w:val="004C192E"/>
    <w:rsid w:val="004C505D"/>
    <w:rsid w:val="004D5279"/>
    <w:rsid w:val="004D61E0"/>
    <w:rsid w:val="004D6FB2"/>
    <w:rsid w:val="004E52DB"/>
    <w:rsid w:val="004F3026"/>
    <w:rsid w:val="004F7629"/>
    <w:rsid w:val="0051365E"/>
    <w:rsid w:val="005271DB"/>
    <w:rsid w:val="005346CE"/>
    <w:rsid w:val="005411B0"/>
    <w:rsid w:val="005415C6"/>
    <w:rsid w:val="00543710"/>
    <w:rsid w:val="00544044"/>
    <w:rsid w:val="005445DB"/>
    <w:rsid w:val="00546410"/>
    <w:rsid w:val="005478E4"/>
    <w:rsid w:val="005502C3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D2657"/>
    <w:rsid w:val="005D499E"/>
    <w:rsid w:val="005E22D4"/>
    <w:rsid w:val="005E6109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4750"/>
    <w:rsid w:val="0068098D"/>
    <w:rsid w:val="006820F7"/>
    <w:rsid w:val="0068234B"/>
    <w:rsid w:val="006872CB"/>
    <w:rsid w:val="00690C28"/>
    <w:rsid w:val="006934C9"/>
    <w:rsid w:val="006938AE"/>
    <w:rsid w:val="006C4752"/>
    <w:rsid w:val="006C798D"/>
    <w:rsid w:val="006D7273"/>
    <w:rsid w:val="006D7D6D"/>
    <w:rsid w:val="006E5990"/>
    <w:rsid w:val="006E6032"/>
    <w:rsid w:val="006F1994"/>
    <w:rsid w:val="006F1A1B"/>
    <w:rsid w:val="006F7278"/>
    <w:rsid w:val="006F79B1"/>
    <w:rsid w:val="00700641"/>
    <w:rsid w:val="00713017"/>
    <w:rsid w:val="007172B0"/>
    <w:rsid w:val="007300FC"/>
    <w:rsid w:val="00740350"/>
    <w:rsid w:val="00741C18"/>
    <w:rsid w:val="00746BFC"/>
    <w:rsid w:val="00750718"/>
    <w:rsid w:val="00754A21"/>
    <w:rsid w:val="00755DA1"/>
    <w:rsid w:val="00780E05"/>
    <w:rsid w:val="00785513"/>
    <w:rsid w:val="007A1685"/>
    <w:rsid w:val="007A5020"/>
    <w:rsid w:val="007A7CE0"/>
    <w:rsid w:val="007B00C5"/>
    <w:rsid w:val="007C1642"/>
    <w:rsid w:val="007D26CA"/>
    <w:rsid w:val="007D5114"/>
    <w:rsid w:val="007D6CD0"/>
    <w:rsid w:val="007D732B"/>
    <w:rsid w:val="007E0FED"/>
    <w:rsid w:val="007E33CF"/>
    <w:rsid w:val="007E34D8"/>
    <w:rsid w:val="007F037F"/>
    <w:rsid w:val="007F1907"/>
    <w:rsid w:val="00801551"/>
    <w:rsid w:val="0080253E"/>
    <w:rsid w:val="008029EA"/>
    <w:rsid w:val="00815F3F"/>
    <w:rsid w:val="00817365"/>
    <w:rsid w:val="00822BE8"/>
    <w:rsid w:val="00837C7B"/>
    <w:rsid w:val="00857577"/>
    <w:rsid w:val="0085796F"/>
    <w:rsid w:val="00866754"/>
    <w:rsid w:val="0086700B"/>
    <w:rsid w:val="0087152F"/>
    <w:rsid w:val="00880541"/>
    <w:rsid w:val="008824C1"/>
    <w:rsid w:val="0089390F"/>
    <w:rsid w:val="008A24D8"/>
    <w:rsid w:val="008A27FD"/>
    <w:rsid w:val="008A3E96"/>
    <w:rsid w:val="008B2A73"/>
    <w:rsid w:val="008B623E"/>
    <w:rsid w:val="008B7FF3"/>
    <w:rsid w:val="008C3721"/>
    <w:rsid w:val="008E128B"/>
    <w:rsid w:val="008E4B88"/>
    <w:rsid w:val="008E7B76"/>
    <w:rsid w:val="008F0486"/>
    <w:rsid w:val="008F1684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683B"/>
    <w:rsid w:val="009170D9"/>
    <w:rsid w:val="00931452"/>
    <w:rsid w:val="009455FD"/>
    <w:rsid w:val="0094728C"/>
    <w:rsid w:val="009639E9"/>
    <w:rsid w:val="00966028"/>
    <w:rsid w:val="009706F3"/>
    <w:rsid w:val="00972B77"/>
    <w:rsid w:val="00974535"/>
    <w:rsid w:val="009774EA"/>
    <w:rsid w:val="00982035"/>
    <w:rsid w:val="00990012"/>
    <w:rsid w:val="009969A1"/>
    <w:rsid w:val="009B2EFD"/>
    <w:rsid w:val="009B571E"/>
    <w:rsid w:val="009D684F"/>
    <w:rsid w:val="009E1E02"/>
    <w:rsid w:val="009E3D4D"/>
    <w:rsid w:val="009F56B6"/>
    <w:rsid w:val="009F648D"/>
    <w:rsid w:val="00A057C7"/>
    <w:rsid w:val="00A06AB7"/>
    <w:rsid w:val="00A10BB1"/>
    <w:rsid w:val="00A11047"/>
    <w:rsid w:val="00A113E2"/>
    <w:rsid w:val="00A16985"/>
    <w:rsid w:val="00A2031F"/>
    <w:rsid w:val="00A20E4D"/>
    <w:rsid w:val="00A5429D"/>
    <w:rsid w:val="00A77ECC"/>
    <w:rsid w:val="00A808D3"/>
    <w:rsid w:val="00A81065"/>
    <w:rsid w:val="00A8166C"/>
    <w:rsid w:val="00A95B3E"/>
    <w:rsid w:val="00AA1F74"/>
    <w:rsid w:val="00AA325E"/>
    <w:rsid w:val="00AA515C"/>
    <w:rsid w:val="00AC5EC2"/>
    <w:rsid w:val="00AD2105"/>
    <w:rsid w:val="00AE38F8"/>
    <w:rsid w:val="00AE4BF8"/>
    <w:rsid w:val="00AF0195"/>
    <w:rsid w:val="00B078C7"/>
    <w:rsid w:val="00B11FAE"/>
    <w:rsid w:val="00B150F8"/>
    <w:rsid w:val="00B1651D"/>
    <w:rsid w:val="00B3654E"/>
    <w:rsid w:val="00B460D5"/>
    <w:rsid w:val="00B52E82"/>
    <w:rsid w:val="00B67B6F"/>
    <w:rsid w:val="00B72739"/>
    <w:rsid w:val="00B7615B"/>
    <w:rsid w:val="00B82A06"/>
    <w:rsid w:val="00B849B8"/>
    <w:rsid w:val="00B85DA8"/>
    <w:rsid w:val="00B90C6A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4A22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64A9"/>
    <w:rsid w:val="00C678BA"/>
    <w:rsid w:val="00C73205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191C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CF7D4B"/>
    <w:rsid w:val="00D12BF3"/>
    <w:rsid w:val="00D3197A"/>
    <w:rsid w:val="00D35732"/>
    <w:rsid w:val="00D45870"/>
    <w:rsid w:val="00D50985"/>
    <w:rsid w:val="00D57736"/>
    <w:rsid w:val="00D60BA1"/>
    <w:rsid w:val="00D61604"/>
    <w:rsid w:val="00D63EA6"/>
    <w:rsid w:val="00D907F8"/>
    <w:rsid w:val="00D9227E"/>
    <w:rsid w:val="00D943D4"/>
    <w:rsid w:val="00DA2348"/>
    <w:rsid w:val="00DA616A"/>
    <w:rsid w:val="00DB2F80"/>
    <w:rsid w:val="00DB3403"/>
    <w:rsid w:val="00DB51CA"/>
    <w:rsid w:val="00DB787F"/>
    <w:rsid w:val="00DB7E68"/>
    <w:rsid w:val="00DC1AF8"/>
    <w:rsid w:val="00DC3EAE"/>
    <w:rsid w:val="00DC7084"/>
    <w:rsid w:val="00DE0B72"/>
    <w:rsid w:val="00DF3894"/>
    <w:rsid w:val="00DF4416"/>
    <w:rsid w:val="00DF4447"/>
    <w:rsid w:val="00DF5742"/>
    <w:rsid w:val="00DF6D51"/>
    <w:rsid w:val="00E01657"/>
    <w:rsid w:val="00E06F05"/>
    <w:rsid w:val="00E12E18"/>
    <w:rsid w:val="00E142EC"/>
    <w:rsid w:val="00E246FA"/>
    <w:rsid w:val="00E24C7B"/>
    <w:rsid w:val="00E356C8"/>
    <w:rsid w:val="00E40327"/>
    <w:rsid w:val="00E61684"/>
    <w:rsid w:val="00E725FE"/>
    <w:rsid w:val="00E72F15"/>
    <w:rsid w:val="00E75A03"/>
    <w:rsid w:val="00E77BBE"/>
    <w:rsid w:val="00E95D40"/>
    <w:rsid w:val="00EB5D04"/>
    <w:rsid w:val="00EC0A31"/>
    <w:rsid w:val="00ED1626"/>
    <w:rsid w:val="00ED3D74"/>
    <w:rsid w:val="00ED447C"/>
    <w:rsid w:val="00ED7BD7"/>
    <w:rsid w:val="00EE1B77"/>
    <w:rsid w:val="00EE24B3"/>
    <w:rsid w:val="00EE3905"/>
    <w:rsid w:val="00EE73C2"/>
    <w:rsid w:val="00EF1608"/>
    <w:rsid w:val="00EF4FC3"/>
    <w:rsid w:val="00F04815"/>
    <w:rsid w:val="00F04CE7"/>
    <w:rsid w:val="00F13755"/>
    <w:rsid w:val="00F25C13"/>
    <w:rsid w:val="00F50AFB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E0AAA"/>
    <w:rsid w:val="00FF1275"/>
    <w:rsid w:val="00FF1C64"/>
    <w:rsid w:val="00FF34CD"/>
    <w:rsid w:val="00FF6C38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05986"/>
  <w15:chartTrackingRefBased/>
  <w15:docId w15:val="{EBEBE7D8-8804-44C5-AA20-95EBD83A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character" w:customStyle="1" w:styleId="FooterChar">
    <w:name w:val="Footer Char"/>
    <w:link w:val="Footer"/>
    <w:rsid w:val="004C505D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C67F69-F011-42C8-A5FD-5461453BF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DB9E1-2F81-4900-A0B7-A9A3979BC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79B9C-104D-45D3-8B86-015511058C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Cuamm Addis</cp:lastModifiedBy>
  <cp:revision>2</cp:revision>
  <cp:lastPrinted>2011-09-27T09:12:00Z</cp:lastPrinted>
  <dcterms:created xsi:type="dcterms:W3CDTF">2025-07-24T14:00:00Z</dcterms:created>
  <dcterms:modified xsi:type="dcterms:W3CDTF">2025-07-24T14:00:00Z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