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BBE" w:rsidRDefault="00082BBE" w:rsidP="00082BBE">
      <w:pPr>
        <w:spacing w:before="240" w:after="240" w:line="240" w:lineRule="auto"/>
        <w:rPr>
          <w:b/>
        </w:rPr>
      </w:pPr>
    </w:p>
    <w:p w:rsidR="00082BBE" w:rsidRPr="00082BBE" w:rsidRDefault="00082BBE" w:rsidP="00082BBE">
      <w:pPr>
        <w:spacing w:before="240" w:after="240" w:line="240" w:lineRule="auto"/>
        <w:jc w:val="center"/>
        <w:rPr>
          <w:b/>
          <w:sz w:val="28"/>
        </w:rPr>
      </w:pPr>
      <w:r w:rsidRPr="00082BBE">
        <w:rPr>
          <w:b/>
          <w:sz w:val="28"/>
        </w:rPr>
        <w:t xml:space="preserve">DE LA CONNAISSANCE À LA </w:t>
      </w:r>
      <w:proofErr w:type="gramStart"/>
      <w:r w:rsidRPr="00082BBE">
        <w:rPr>
          <w:b/>
          <w:sz w:val="28"/>
        </w:rPr>
        <w:t xml:space="preserve">SANTÉ </w:t>
      </w:r>
      <w:bookmarkStart w:id="0" w:name="_GoBack"/>
      <w:bookmarkEnd w:id="0"/>
      <w:r w:rsidRPr="00082BBE">
        <w:rPr>
          <w:b/>
          <w:sz w:val="28"/>
        </w:rPr>
        <w:t>:</w:t>
      </w:r>
      <w:proofErr w:type="gramEnd"/>
      <w:r w:rsidRPr="00082BBE">
        <w:rPr>
          <w:b/>
          <w:sz w:val="28"/>
        </w:rPr>
        <w:t xml:space="preserve"> LA FORMATION À BANGUI</w:t>
      </w:r>
    </w:p>
    <w:p w:rsidR="00082BBE" w:rsidRPr="00082BBE" w:rsidRDefault="00082BBE" w:rsidP="00082BBE">
      <w:pPr>
        <w:spacing w:before="240" w:after="240" w:line="240" w:lineRule="auto"/>
        <w:rPr>
          <w:lang w:val="pt-PT"/>
        </w:rPr>
      </w:pPr>
      <w:r w:rsidRPr="00082BBE">
        <w:rPr>
          <w:lang w:val="it-IT"/>
        </w:rPr>
        <w:br/>
      </w:r>
      <w:r w:rsidRPr="00171662">
        <w:rPr>
          <w:lang w:val="pt-PT"/>
        </w:rPr>
        <w:t xml:space="preserve">À </w:t>
      </w:r>
      <w:r w:rsidRPr="00171662">
        <w:rPr>
          <w:b/>
          <w:lang w:val="pt-PT"/>
        </w:rPr>
        <w:t>Bangui</w:t>
      </w:r>
      <w:r w:rsidRPr="00171662">
        <w:rPr>
          <w:lang w:val="pt-PT"/>
        </w:rPr>
        <w:t xml:space="preserve">, en République centrafricaine, une </w:t>
      </w:r>
      <w:r w:rsidRPr="00171662">
        <w:rPr>
          <w:b/>
          <w:lang w:val="pt-PT"/>
        </w:rPr>
        <w:t>formation</w:t>
      </w:r>
      <w:r w:rsidRPr="00171662">
        <w:rPr>
          <w:lang w:val="pt-PT"/>
        </w:rPr>
        <w:t xml:space="preserve"> en deux sessions de trois jours chacune a été organisée. </w:t>
      </w:r>
      <w:r w:rsidRPr="00082BBE">
        <w:rPr>
          <w:b/>
          <w:lang w:val="pt-PT"/>
        </w:rPr>
        <w:t xml:space="preserve">L'objectif principal </w:t>
      </w:r>
      <w:r w:rsidRPr="00082BBE">
        <w:rPr>
          <w:lang w:val="pt-PT"/>
        </w:rPr>
        <w:t xml:space="preserve">? </w:t>
      </w:r>
      <w:r w:rsidRPr="00082BBE">
        <w:rPr>
          <w:b/>
          <w:lang w:val="pt-PT"/>
        </w:rPr>
        <w:t xml:space="preserve">Contribuer à la réduction des infections nosocomiales </w:t>
      </w:r>
      <w:r w:rsidRPr="00082BBE">
        <w:rPr>
          <w:lang w:val="pt-PT"/>
        </w:rPr>
        <w:t>et, en particulier, améliorer l'hygiène de l'environnement hospitalier, connaître et maîtriser les précautions standard et complémentaires dans la lutte contre les infections, savoir gérer correctement le tri sélectif et la gestion des déchets hospitaliers. Et encore, maîtriser les méthodes de nettoyage, de désinfection et de stérilisation et mettre en place un système d'évaluation et de suivi des pratiques de prévention et de contrôle des infections.</w:t>
      </w:r>
    </w:p>
    <w:p w:rsidR="00082BBE" w:rsidRPr="00082BBE" w:rsidRDefault="00082BBE" w:rsidP="00082BBE">
      <w:pPr>
        <w:spacing w:before="240" w:after="240" w:line="240" w:lineRule="auto"/>
        <w:rPr>
          <w:lang w:val="pt-PT"/>
        </w:rPr>
      </w:pPr>
      <w:r w:rsidRPr="00082BBE">
        <w:rPr>
          <w:lang w:val="pt-PT"/>
        </w:rPr>
        <w:t>« Les connaissances acquises lors de cette formation étaient complètement nouvelles pour moi. Je suis sûr qu'elles nous permettront de savoir</w:t>
      </w:r>
      <w:r w:rsidRPr="00082BBE">
        <w:rPr>
          <w:b/>
          <w:lang w:val="pt-PT"/>
        </w:rPr>
        <w:t xml:space="preserve"> comment éviter et prévenir les infections </w:t>
      </w:r>
      <w:r w:rsidRPr="00082BBE">
        <w:rPr>
          <w:lang w:val="pt-PT"/>
        </w:rPr>
        <w:t xml:space="preserve">dans le service, de nous déplacer dans la salle d'opération dans le respect des normes de </w:t>
      </w:r>
      <w:r w:rsidRPr="00082BBE">
        <w:rPr>
          <w:b/>
          <w:lang w:val="pt-PT"/>
        </w:rPr>
        <w:t xml:space="preserve">prévention et de contrôle des infections (PCI) </w:t>
      </w:r>
      <w:r w:rsidRPr="00082BBE">
        <w:rPr>
          <w:lang w:val="pt-PT"/>
        </w:rPr>
        <w:t xml:space="preserve">appropriées, d'aider l'équipe à stériliser le matériel, tout en encourageant les parents des patients à se laver les mains et nos agents d'entretien à respecter les procédures », a déclaré le </w:t>
      </w:r>
      <w:r w:rsidRPr="00082BBE">
        <w:rPr>
          <w:b/>
          <w:lang w:val="pt-PT"/>
        </w:rPr>
        <w:t>Dr. Junior Gbelesso</w:t>
      </w:r>
      <w:r w:rsidRPr="00082BBE">
        <w:rPr>
          <w:lang w:val="pt-PT"/>
        </w:rPr>
        <w:t>, chirurgien pédiatrique au Chupb. « De plus, des formations de ce type, dispensées régulièrement, sont importantes pour perfectionner nos connaissances et en acquérir de nouvelles ».</w:t>
      </w:r>
    </w:p>
    <w:p w:rsidR="00082BBE" w:rsidRPr="00082BBE" w:rsidRDefault="00082BBE" w:rsidP="00082BBE">
      <w:pPr>
        <w:spacing w:before="240" w:after="240" w:line="240" w:lineRule="auto"/>
        <w:rPr>
          <w:lang w:val="pt-PT"/>
        </w:rPr>
      </w:pPr>
      <w:r w:rsidRPr="00082BBE">
        <w:rPr>
          <w:lang w:val="pt-PT"/>
        </w:rPr>
        <w:t xml:space="preserve">Au cours de la première session, en mai de cette année, </w:t>
      </w:r>
      <w:r w:rsidRPr="00082BBE">
        <w:rPr>
          <w:b/>
          <w:lang w:val="pt-PT"/>
        </w:rPr>
        <w:t>11 ambulanciers</w:t>
      </w:r>
      <w:r w:rsidRPr="00082BBE">
        <w:rPr>
          <w:lang w:val="pt-PT"/>
        </w:rPr>
        <w:t xml:space="preserve"> et </w:t>
      </w:r>
      <w:r w:rsidRPr="00082BBE">
        <w:rPr>
          <w:b/>
          <w:lang w:val="pt-PT"/>
        </w:rPr>
        <w:t>4 médecins</w:t>
      </w:r>
      <w:r w:rsidRPr="00082BBE">
        <w:rPr>
          <w:lang w:val="pt-PT"/>
        </w:rPr>
        <w:t xml:space="preserve"> ont été formés. Au cours de la deuxième session, en juin,</w:t>
      </w:r>
      <w:r w:rsidRPr="00082BBE">
        <w:rPr>
          <w:b/>
          <w:lang w:val="pt-PT"/>
        </w:rPr>
        <w:t xml:space="preserve"> 14 personnes</w:t>
      </w:r>
      <w:r w:rsidRPr="00082BBE">
        <w:rPr>
          <w:lang w:val="pt-PT"/>
        </w:rPr>
        <w:t xml:space="preserve"> faisant partie du personnel chargé de l'hygiène hospitalière ont été formées.</w:t>
      </w:r>
    </w:p>
    <w:p w:rsidR="00082BBE" w:rsidRPr="00082BBE" w:rsidRDefault="00082BBE" w:rsidP="00082BBE">
      <w:pPr>
        <w:spacing w:before="240" w:after="240" w:line="240" w:lineRule="auto"/>
        <w:rPr>
          <w:lang w:val="pt-PT"/>
        </w:rPr>
      </w:pPr>
      <w:r w:rsidRPr="00082BBE">
        <w:rPr>
          <w:b/>
          <w:lang w:val="pt-PT"/>
        </w:rPr>
        <w:t xml:space="preserve">Une équipe de différents professionnels </w:t>
      </w:r>
      <w:r w:rsidRPr="00082BBE">
        <w:rPr>
          <w:lang w:val="pt-PT"/>
        </w:rPr>
        <w:t>a accompagné les opérateurs pendant les sessions: un consultant de l'Organisation mondiale de la santé, deux experts pour le soutien informatique et la gestion du personnel, le responsable du service d'hygiène hospitalière de la coordination des soins d'urgence et des évacuations sanitaires. À leurs côtés, un pédiatre et le président du comité de surveillance des épidémies du Chupb, dont le rôle est de superviser et de coordonner les activités du comité d'hygiène et toutes les activités de PCI.</w:t>
      </w:r>
    </w:p>
    <w:p w:rsidR="00082BBE" w:rsidRPr="00082BBE" w:rsidRDefault="00082BBE" w:rsidP="00082BBE">
      <w:pPr>
        <w:spacing w:before="240" w:after="240" w:line="240" w:lineRule="auto"/>
        <w:rPr>
          <w:lang w:val="pt-PT"/>
        </w:rPr>
      </w:pPr>
      <w:r w:rsidRPr="00082BBE">
        <w:rPr>
          <w:lang w:val="pt-PT"/>
        </w:rPr>
        <w:t xml:space="preserve"> « Je n'étais pas tout à fait conscient du rôle essentiel du PCI dans le milieu hospitalier. Cette formation m'a permis de comprendre que </w:t>
      </w:r>
      <w:r w:rsidRPr="00082BBE">
        <w:rPr>
          <w:b/>
          <w:lang w:val="pt-PT"/>
        </w:rPr>
        <w:t xml:space="preserve">tout le personnel a un rôle important à jouer </w:t>
      </w:r>
      <w:r w:rsidRPr="00082BBE">
        <w:rPr>
          <w:lang w:val="pt-PT"/>
        </w:rPr>
        <w:t xml:space="preserve">dans la mise en œuvre et le respect des normes du PCI », a ajouté Ali Dyane, chef de service de l'unité C, dédiée aux patients âgés de 10 à 15 ans. </w:t>
      </w:r>
    </w:p>
    <w:p w:rsidR="00082BBE" w:rsidRPr="00082BBE" w:rsidRDefault="00082BBE" w:rsidP="00082BBE">
      <w:pPr>
        <w:spacing w:before="240" w:after="240" w:line="240" w:lineRule="auto"/>
        <w:rPr>
          <w:lang w:val="pt-PT"/>
        </w:rPr>
      </w:pPr>
      <w:r w:rsidRPr="00082BBE">
        <w:rPr>
          <w:lang w:val="pt-PT"/>
        </w:rPr>
        <w:t xml:space="preserve">« Les opportunités de formation comme celle-ci sont importantes car elles permettent de se mettre à jour et d'apprendre de nouvelles procédures, par exemple comment porter les équipements de protection en cas d'épidémie », a-t-elle conclu. </w:t>
      </w:r>
    </w:p>
    <w:p w:rsidR="00082BBE" w:rsidRPr="00082BBE" w:rsidRDefault="00082BBE" w:rsidP="00082BBE">
      <w:pPr>
        <w:spacing w:before="240" w:after="240" w:line="240" w:lineRule="auto"/>
        <w:rPr>
          <w:lang w:val="pt-PT"/>
        </w:rPr>
      </w:pPr>
      <w:r w:rsidRPr="00082BBE">
        <w:rPr>
          <w:lang w:val="pt-PT"/>
        </w:rPr>
        <w:t xml:space="preserve">Les activités de renforcement des compétences et des capacités, ainsi que la formation pratique des professionnels de santé au CHUPB s'inscrivent dans le cadre de l'intervention </w:t>
      </w:r>
      <w:r w:rsidRPr="00082BBE">
        <w:rPr>
          <w:b/>
          <w:lang w:val="pt-PT"/>
        </w:rPr>
        <w:t>« Soutien à l'assistance pédiatrique et nutritionnelle, à la résilience et à la gouvernance du CHUPB », financée par l'Union européenne</w:t>
      </w:r>
      <w:r w:rsidRPr="00082BBE">
        <w:rPr>
          <w:lang w:val="pt-PT"/>
        </w:rPr>
        <w:t xml:space="preserve"> et mise en œuvre avec Action contre la faim (ACF).</w:t>
      </w:r>
    </w:p>
    <w:p w:rsidR="00082BBE" w:rsidRPr="00082BBE" w:rsidRDefault="00082BBE" w:rsidP="00082BBE">
      <w:pPr>
        <w:spacing w:before="240" w:after="240" w:line="240" w:lineRule="auto"/>
        <w:rPr>
          <w:lang w:val="pt-PT"/>
        </w:rPr>
      </w:pPr>
      <w:bookmarkStart w:id="1" w:name="_osvyaq1w6mgo" w:colFirst="0" w:colLast="0"/>
      <w:bookmarkEnd w:id="1"/>
    </w:p>
    <w:p w:rsidR="00082BBE" w:rsidRPr="00082BBE" w:rsidRDefault="00082BBE" w:rsidP="00082BBE">
      <w:pPr>
        <w:spacing w:after="160" w:line="240" w:lineRule="auto"/>
        <w:rPr>
          <w:lang w:val="pt-PT"/>
        </w:rPr>
      </w:pPr>
      <w:bookmarkStart w:id="2" w:name="_k01h7qq3appy" w:colFirst="0" w:colLast="0"/>
      <w:bookmarkEnd w:id="2"/>
    </w:p>
    <w:p w:rsidR="00082BBE" w:rsidRPr="00082BBE" w:rsidRDefault="00082BBE" w:rsidP="00082BBE">
      <w:pPr>
        <w:rPr>
          <w:lang w:val="pt-PT"/>
        </w:rPr>
      </w:pPr>
    </w:p>
    <w:p w:rsidR="0046564B" w:rsidRPr="00082BBE" w:rsidRDefault="00F83F44">
      <w:pPr>
        <w:rPr>
          <w:lang w:val="pt-PT"/>
        </w:rPr>
      </w:pPr>
    </w:p>
    <w:sectPr w:rsidR="0046564B" w:rsidRPr="00082BBE">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F44" w:rsidRDefault="00F83F44" w:rsidP="00082BBE">
      <w:pPr>
        <w:spacing w:line="240" w:lineRule="auto"/>
      </w:pPr>
      <w:r>
        <w:separator/>
      </w:r>
    </w:p>
  </w:endnote>
  <w:endnote w:type="continuationSeparator" w:id="0">
    <w:p w:rsidR="00F83F44" w:rsidRDefault="00F83F44" w:rsidP="00082B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F44" w:rsidRDefault="00F83F44" w:rsidP="00082BBE">
      <w:pPr>
        <w:spacing w:line="240" w:lineRule="auto"/>
      </w:pPr>
      <w:r>
        <w:separator/>
      </w:r>
    </w:p>
  </w:footnote>
  <w:footnote w:type="continuationSeparator" w:id="0">
    <w:p w:rsidR="00F83F44" w:rsidRDefault="00F83F44" w:rsidP="00082B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BBE" w:rsidRDefault="00082BBE">
    <w:pPr>
      <w:pStyle w:val="Intestazione"/>
    </w:pPr>
    <w:r>
      <w:ptab w:relativeTo="margin" w:alignment="center" w:leader="none"/>
    </w:r>
    <w:r w:rsidRPr="00082BBE">
      <w:rPr>
        <w:noProof/>
        <w:lang w:val="it-IT"/>
      </w:rPr>
      <w:drawing>
        <wp:inline distT="0" distB="0" distL="0" distR="0">
          <wp:extent cx="1770385" cy="637921"/>
          <wp:effectExtent l="0" t="0" r="1270" b="0"/>
          <wp:docPr id="1" name="Immagine 1" descr="\\cuamm-srv06.cuamm.local\dati\SC\03_Brand_Care\Loghi\loghi\01. Loghi_Cuamm\04_FRA\stampa_CMYK\NEW_cuamm_FRANCES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amm-srv06.cuamm.local\dati\SC\03_Brand_Care\Loghi\loghi\01. Loghi_Cuamm\04_FRA\stampa_CMYK\NEW_cuamm_FRANCES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507" cy="644811"/>
                  </a:xfrm>
                  <a:prstGeom prst="rect">
                    <a:avLst/>
                  </a:prstGeom>
                  <a:noFill/>
                  <a:ln>
                    <a:noFill/>
                  </a:ln>
                </pic:spPr>
              </pic:pic>
            </a:graphicData>
          </a:graphic>
        </wp:inline>
      </w:drawing>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BE"/>
    <w:rsid w:val="00082BBE"/>
    <w:rsid w:val="00322CD9"/>
    <w:rsid w:val="009A4D69"/>
    <w:rsid w:val="00F83F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53AA"/>
  <w15:chartTrackingRefBased/>
  <w15:docId w15:val="{6D57231B-FF40-4CE6-B6B6-50474A12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82BBE"/>
    <w:pPr>
      <w:spacing w:after="0" w:line="276" w:lineRule="auto"/>
    </w:pPr>
    <w:rPr>
      <w:rFonts w:ascii="Arial" w:eastAsia="Arial" w:hAnsi="Arial" w:cs="Arial"/>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82B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82BBE"/>
    <w:rPr>
      <w:rFonts w:ascii="Arial" w:eastAsia="Arial" w:hAnsi="Arial" w:cs="Arial"/>
      <w:lang w:val="it" w:eastAsia="it-IT"/>
    </w:rPr>
  </w:style>
  <w:style w:type="paragraph" w:styleId="Pidipagina">
    <w:name w:val="footer"/>
    <w:basedOn w:val="Normale"/>
    <w:link w:val="PidipaginaCarattere"/>
    <w:uiPriority w:val="99"/>
    <w:unhideWhenUsed/>
    <w:rsid w:val="00082B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82BBE"/>
    <w:rPr>
      <w:rFonts w:ascii="Arial" w:eastAsia="Arial" w:hAnsi="Arial" w:cs="Arial"/>
      <w:lang w:val="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Fiacco</dc:creator>
  <cp:keywords/>
  <dc:description/>
  <cp:lastModifiedBy>Flavia Fiacco</cp:lastModifiedBy>
  <cp:revision>1</cp:revision>
  <dcterms:created xsi:type="dcterms:W3CDTF">2025-07-16T07:43:00Z</dcterms:created>
  <dcterms:modified xsi:type="dcterms:W3CDTF">2025-07-16T07:45:00Z</dcterms:modified>
</cp:coreProperties>
</file>